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D4" w:rsidRPr="00BC029D" w:rsidRDefault="00F84ED4" w:rsidP="00F84ED4">
      <w:pPr>
        <w:jc w:val="center"/>
        <w:rPr>
          <w:rFonts w:ascii="Times New Roman" w:hAnsi="Times New Roman" w:cs="Times New Roman"/>
          <w:b/>
          <w:sz w:val="28"/>
          <w:szCs w:val="28"/>
        </w:rPr>
      </w:pPr>
      <w:bookmarkStart w:id="0" w:name="_GoBack"/>
      <w:bookmarkEnd w:id="0"/>
      <w:r w:rsidRPr="00BC029D">
        <w:rPr>
          <w:rFonts w:ascii="Times New Roman" w:hAnsi="Times New Roman" w:cs="Times New Roman"/>
          <w:b/>
          <w:sz w:val="28"/>
          <w:szCs w:val="28"/>
        </w:rPr>
        <w:t>HOW HUMORISTIC IS YOUR JUDGE? THE PARODY EXCEPTION**</w:t>
      </w:r>
    </w:p>
    <w:p w:rsidR="00F84ED4" w:rsidRDefault="00F84ED4" w:rsidP="00F84ED4">
      <w:pPr>
        <w:jc w:val="center"/>
        <w:rPr>
          <w:rFonts w:ascii="Times New Roman" w:hAnsi="Times New Roman" w:cs="Times New Roman"/>
          <w:b/>
        </w:rPr>
      </w:pPr>
    </w:p>
    <w:p w:rsidR="00F84ED4" w:rsidRPr="003B6110" w:rsidRDefault="00F84ED4" w:rsidP="00F84ED4">
      <w:pPr>
        <w:jc w:val="center"/>
        <w:rPr>
          <w:rFonts w:ascii="Times New Roman" w:hAnsi="Times New Roman" w:cs="Times New Roman"/>
          <w:b/>
          <w:u w:val="single"/>
        </w:rPr>
      </w:pPr>
    </w:p>
    <w:p w:rsidR="00F84ED4" w:rsidRPr="003B6110" w:rsidRDefault="00F84ED4" w:rsidP="00F84ED4">
      <w:pPr>
        <w:jc w:val="both"/>
        <w:rPr>
          <w:rFonts w:ascii="Times New Roman" w:hAnsi="Times New Roman" w:cs="Times New Roman"/>
          <w:b/>
          <w:u w:val="single"/>
        </w:rPr>
      </w:pPr>
    </w:p>
    <w:p w:rsidR="00F84ED4" w:rsidRPr="008F62B4" w:rsidRDefault="00F84ED4" w:rsidP="00F84ED4">
      <w:pPr>
        <w:keepNext/>
        <w:framePr w:dropCap="drop" w:lines="3" w:wrap="around" w:vAnchor="text" w:hAnchor="text"/>
        <w:spacing w:line="872" w:lineRule="exact"/>
        <w:jc w:val="both"/>
        <w:textAlignment w:val="baseline"/>
        <w:rPr>
          <w:rFonts w:ascii="Times New Roman" w:hAnsi="Times New Roman" w:cs="Times New Roman"/>
          <w:position w:val="-9"/>
          <w:sz w:val="114"/>
        </w:rPr>
      </w:pPr>
      <w:r w:rsidRPr="008F62B4">
        <w:rPr>
          <w:rFonts w:ascii="Times New Roman" w:hAnsi="Times New Roman" w:cs="Times New Roman"/>
          <w:position w:val="-9"/>
          <w:sz w:val="114"/>
        </w:rPr>
        <w:t>T</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 xml:space="preserve">he Berne Convention (BC) as </w:t>
      </w:r>
      <w:r>
        <w:rPr>
          <w:rFonts w:ascii="Times New Roman" w:hAnsi="Times New Roman" w:cs="Times New Roman"/>
        </w:rPr>
        <w:t xml:space="preserve">last </w:t>
      </w:r>
      <w:r w:rsidRPr="003B6110">
        <w:rPr>
          <w:rFonts w:ascii="Times New Roman" w:hAnsi="Times New Roman" w:cs="Times New Roman"/>
        </w:rPr>
        <w:t>amended b</w:t>
      </w:r>
      <w:r>
        <w:rPr>
          <w:rFonts w:ascii="Times New Roman" w:hAnsi="Times New Roman" w:cs="Times New Roman"/>
        </w:rPr>
        <w:t>y the Paris Act of 1979 count</w:t>
      </w:r>
      <w:r w:rsidRPr="003B6110">
        <w:rPr>
          <w:rFonts w:ascii="Times New Roman" w:hAnsi="Times New Roman" w:cs="Times New Roman"/>
        </w:rPr>
        <w:t>s limitations and exceptions to copyright among its provisions</w:t>
      </w:r>
      <w:r>
        <w:rPr>
          <w:rFonts w:ascii="Times New Roman" w:hAnsi="Times New Roman" w:cs="Times New Roman"/>
        </w:rPr>
        <w:t xml:space="preserve"> under Articles 2bis, 10 and 10bis</w:t>
      </w:r>
      <w:r w:rsidRPr="003B6110">
        <w:rPr>
          <w:rFonts w:ascii="Times New Roman" w:hAnsi="Times New Roman" w:cs="Times New Roman"/>
        </w:rPr>
        <w:t>. Quotations, illustrations for teaching and news/current event repr</w:t>
      </w:r>
      <w:r>
        <w:rPr>
          <w:rFonts w:ascii="Times New Roman" w:hAnsi="Times New Roman" w:cs="Times New Roman"/>
        </w:rPr>
        <w:t xml:space="preserve">oduction are the exceptions, the first two of </w:t>
      </w:r>
      <w:r w:rsidRPr="003B6110">
        <w:rPr>
          <w:rFonts w:ascii="Times New Roman" w:hAnsi="Times New Roman" w:cs="Times New Roman"/>
        </w:rPr>
        <w:t>which are only available if they are used fair</w:t>
      </w:r>
      <w:r>
        <w:rPr>
          <w:rFonts w:ascii="Times New Roman" w:hAnsi="Times New Roman" w:cs="Times New Roman"/>
        </w:rPr>
        <w:t>ly and the third if not expressly reserved</w:t>
      </w:r>
      <w:r w:rsidRPr="003B6110">
        <w:rPr>
          <w:rFonts w:ascii="Times New Roman" w:hAnsi="Times New Roman" w:cs="Times New Roman"/>
        </w:rPr>
        <w:t xml:space="preserve">. They allow for someone to use a copyrighted work without the </w:t>
      </w:r>
      <w:r>
        <w:rPr>
          <w:rFonts w:ascii="Times New Roman" w:hAnsi="Times New Roman" w:cs="Times New Roman"/>
        </w:rPr>
        <w:t xml:space="preserve">owner’s </w:t>
      </w:r>
      <w:r w:rsidRPr="003B6110">
        <w:rPr>
          <w:rFonts w:ascii="Times New Roman" w:hAnsi="Times New Roman" w:cs="Times New Roman"/>
        </w:rPr>
        <w:t>consent. Save for the limitations and exceptions, anyone wh</w:t>
      </w:r>
      <w:r>
        <w:rPr>
          <w:rFonts w:ascii="Times New Roman" w:hAnsi="Times New Roman" w:cs="Times New Roman"/>
        </w:rPr>
        <w:t>o</w:t>
      </w:r>
      <w:r w:rsidRPr="003B6110">
        <w:rPr>
          <w:rFonts w:ascii="Times New Roman" w:hAnsi="Times New Roman" w:cs="Times New Roman"/>
        </w:rPr>
        <w:t xml:space="preserve"> uses all or a substantial part of the work necessitates the author’s consent.</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Pr>
          <w:rFonts w:ascii="Times New Roman" w:hAnsi="Times New Roman" w:cs="Times New Roman"/>
        </w:rPr>
        <w:t xml:space="preserve">States have </w:t>
      </w:r>
      <w:r w:rsidRPr="003B6110">
        <w:rPr>
          <w:rFonts w:ascii="Times New Roman" w:hAnsi="Times New Roman" w:cs="Times New Roman"/>
        </w:rPr>
        <w:t xml:space="preserve">added </w:t>
      </w:r>
      <w:r>
        <w:rPr>
          <w:rFonts w:ascii="Times New Roman" w:hAnsi="Times New Roman" w:cs="Times New Roman"/>
        </w:rPr>
        <w:t xml:space="preserve">few more exceptions </w:t>
      </w:r>
      <w:r w:rsidRPr="003B6110">
        <w:rPr>
          <w:rFonts w:ascii="Times New Roman" w:hAnsi="Times New Roman" w:cs="Times New Roman"/>
        </w:rPr>
        <w:t xml:space="preserve">and one such exception which the author advocates is significant for today’s media players is the “parody exception”. </w:t>
      </w:r>
      <w:r>
        <w:rPr>
          <w:rFonts w:ascii="Times New Roman" w:hAnsi="Times New Roman" w:cs="Times New Roman"/>
        </w:rPr>
        <w:t xml:space="preserve">The latter </w:t>
      </w:r>
      <w:r w:rsidRPr="002E68B3">
        <w:rPr>
          <w:rFonts w:ascii="Times New Roman" w:hAnsi="Times New Roman" w:cs="Times New Roman"/>
        </w:rPr>
        <w:t xml:space="preserve">exception is not </w:t>
      </w:r>
      <w:r>
        <w:rPr>
          <w:rFonts w:ascii="Times New Roman" w:hAnsi="Times New Roman" w:cs="Times New Roman"/>
        </w:rPr>
        <w:t xml:space="preserve">a Berne exception per se </w:t>
      </w:r>
      <w:r w:rsidRPr="002E68B3">
        <w:rPr>
          <w:rFonts w:ascii="Times New Roman" w:hAnsi="Times New Roman" w:cs="Times New Roman"/>
        </w:rPr>
        <w:t xml:space="preserve">but </w:t>
      </w:r>
      <w:r>
        <w:rPr>
          <w:rFonts w:ascii="Times New Roman" w:hAnsi="Times New Roman" w:cs="Times New Roman"/>
        </w:rPr>
        <w:t xml:space="preserve">flows from </w:t>
      </w:r>
      <w:r w:rsidRPr="002E68B3">
        <w:rPr>
          <w:rFonts w:ascii="Times New Roman" w:hAnsi="Times New Roman" w:cs="Times New Roman"/>
        </w:rPr>
        <w:t xml:space="preserve">a central principle of the </w:t>
      </w:r>
      <w:r>
        <w:rPr>
          <w:rFonts w:ascii="Times New Roman" w:hAnsi="Times New Roman" w:cs="Times New Roman"/>
        </w:rPr>
        <w:t>Convention under Article 9(2) in</w:t>
      </w:r>
      <w:r w:rsidRPr="002E68B3">
        <w:rPr>
          <w:rFonts w:ascii="Times New Roman" w:hAnsi="Times New Roman" w:cs="Times New Roman"/>
        </w:rPr>
        <w:t xml:space="preserve"> that signatories may at their discretion introduce exceptions to the right of reproduction where such reproduction “</w:t>
      </w:r>
      <w:r w:rsidRPr="002E68B3">
        <w:rPr>
          <w:rFonts w:ascii="Times New Roman" w:hAnsi="Times New Roman" w:cs="Times New Roman"/>
          <w:i/>
        </w:rPr>
        <w:t>does not conflict with a normal exploitation of the work and does not unreasonably prejudice the legitimate interests of the author</w:t>
      </w:r>
      <w:r w:rsidRPr="002E68B3">
        <w:rPr>
          <w:rFonts w:ascii="Times New Roman" w:hAnsi="Times New Roman" w:cs="Times New Roman"/>
        </w:rPr>
        <w:t xml:space="preserve">”. </w:t>
      </w:r>
      <w:r w:rsidRPr="003B6110">
        <w:rPr>
          <w:rFonts w:ascii="Times New Roman" w:hAnsi="Times New Roman" w:cs="Times New Roman"/>
        </w:rPr>
        <w:t>With</w:t>
      </w:r>
      <w:r>
        <w:rPr>
          <w:rFonts w:ascii="Times New Roman" w:hAnsi="Times New Roman" w:cs="Times New Roman"/>
        </w:rPr>
        <w:t xml:space="preserve"> the blessing of</w:t>
      </w:r>
      <w:r w:rsidRPr="003B6110">
        <w:rPr>
          <w:rFonts w:ascii="Times New Roman" w:hAnsi="Times New Roman" w:cs="Times New Roman"/>
        </w:rPr>
        <w:t xml:space="preserve"> legality in Europe and the </w:t>
      </w:r>
      <w:r>
        <w:rPr>
          <w:rFonts w:ascii="Times New Roman" w:hAnsi="Times New Roman" w:cs="Times New Roman"/>
        </w:rPr>
        <w:t>intensification</w:t>
      </w:r>
      <w:r w:rsidRPr="003B6110">
        <w:rPr>
          <w:rFonts w:ascii="Times New Roman" w:hAnsi="Times New Roman" w:cs="Times New Roman"/>
        </w:rPr>
        <w:t xml:space="preserve"> of the digital age</w:t>
      </w:r>
      <w:r>
        <w:rPr>
          <w:rStyle w:val="EndnoteReference"/>
          <w:rFonts w:ascii="Times New Roman" w:hAnsi="Times New Roman" w:cs="Times New Roman"/>
        </w:rPr>
        <w:endnoteReference w:id="1"/>
      </w:r>
      <w:r w:rsidRPr="003B6110">
        <w:rPr>
          <w:rFonts w:ascii="Times New Roman" w:hAnsi="Times New Roman" w:cs="Times New Roman"/>
        </w:rPr>
        <w:t xml:space="preserve">, </w:t>
      </w:r>
      <w:r>
        <w:rPr>
          <w:rFonts w:ascii="Times New Roman" w:hAnsi="Times New Roman" w:cs="Times New Roman"/>
        </w:rPr>
        <w:t>parodied</w:t>
      </w:r>
      <w:r w:rsidRPr="003B6110">
        <w:rPr>
          <w:rFonts w:ascii="Times New Roman" w:hAnsi="Times New Roman" w:cs="Times New Roman"/>
        </w:rPr>
        <w:t xml:space="preserve"> TV programmes </w:t>
      </w:r>
      <w:r>
        <w:rPr>
          <w:rFonts w:ascii="Times New Roman" w:hAnsi="Times New Roman" w:cs="Times New Roman"/>
        </w:rPr>
        <w:t>are distributed, communicated and broadcast.</w:t>
      </w:r>
      <w:r w:rsidRPr="003B6110">
        <w:rPr>
          <w:rFonts w:ascii="Times New Roman" w:hAnsi="Times New Roman" w:cs="Times New Roman"/>
        </w:rPr>
        <w:t xml:space="preserve"> </w:t>
      </w:r>
      <w:r>
        <w:rPr>
          <w:rFonts w:ascii="Times New Roman" w:hAnsi="Times New Roman" w:cs="Times New Roman"/>
        </w:rPr>
        <w:t>A</w:t>
      </w:r>
      <w:r w:rsidRPr="003B6110">
        <w:rPr>
          <w:rFonts w:ascii="Times New Roman" w:hAnsi="Times New Roman" w:cs="Times New Roman"/>
        </w:rPr>
        <w:t xml:space="preserve">nd there is a significant risk if the parody exception is not present in a </w:t>
      </w:r>
      <w:r>
        <w:rPr>
          <w:rFonts w:ascii="Times New Roman" w:hAnsi="Times New Roman" w:cs="Times New Roman"/>
        </w:rPr>
        <w:t>juri</w:t>
      </w:r>
      <w:r w:rsidRPr="003B6110">
        <w:rPr>
          <w:rFonts w:ascii="Times New Roman" w:hAnsi="Times New Roman" w:cs="Times New Roman"/>
        </w:rPr>
        <w:t xml:space="preserve">sdiction it may breach the </w:t>
      </w:r>
      <w:r>
        <w:rPr>
          <w:rFonts w:ascii="Times New Roman" w:hAnsi="Times New Roman" w:cs="Times New Roman"/>
        </w:rPr>
        <w:t>copyright</w:t>
      </w:r>
      <w:r w:rsidRPr="003B6110">
        <w:rPr>
          <w:rFonts w:ascii="Times New Roman" w:hAnsi="Times New Roman" w:cs="Times New Roman"/>
        </w:rPr>
        <w:t xml:space="preserve"> </w:t>
      </w:r>
      <w:r>
        <w:rPr>
          <w:rFonts w:ascii="Times New Roman" w:hAnsi="Times New Roman" w:cs="Times New Roman"/>
        </w:rPr>
        <w:t xml:space="preserve">law </w:t>
      </w:r>
      <w:r w:rsidRPr="003B6110">
        <w:rPr>
          <w:rFonts w:ascii="Times New Roman" w:hAnsi="Times New Roman" w:cs="Times New Roman"/>
        </w:rPr>
        <w:t xml:space="preserve">in that </w:t>
      </w:r>
      <w:r>
        <w:rPr>
          <w:rFonts w:ascii="Times New Roman" w:hAnsi="Times New Roman" w:cs="Times New Roman"/>
        </w:rPr>
        <w:t xml:space="preserve">particular </w:t>
      </w:r>
      <w:r w:rsidRPr="003B6110">
        <w:rPr>
          <w:rFonts w:ascii="Times New Roman" w:hAnsi="Times New Roman" w:cs="Times New Roman"/>
        </w:rPr>
        <w:t xml:space="preserve">jurisdiction. An original work is protected under the national treatment principle under Article 3 BC, however an exception is not. An exception </w:t>
      </w:r>
      <w:r>
        <w:rPr>
          <w:rFonts w:ascii="Times New Roman" w:hAnsi="Times New Roman" w:cs="Times New Roman"/>
        </w:rPr>
        <w:t xml:space="preserve">under Article 9(2) BC, </w:t>
      </w:r>
      <w:r w:rsidRPr="003B6110">
        <w:rPr>
          <w:rFonts w:ascii="Times New Roman" w:hAnsi="Times New Roman" w:cs="Times New Roman"/>
        </w:rPr>
        <w:t>applies only to a specific jurisdiction only.</w:t>
      </w:r>
      <w:r w:rsidRPr="003B6110">
        <w:rPr>
          <w:rStyle w:val="EndnoteReference"/>
          <w:rFonts w:ascii="Times New Roman" w:hAnsi="Times New Roman" w:cs="Times New Roman"/>
        </w:rPr>
        <w:endnoteReference w:id="2"/>
      </w:r>
      <w:r w:rsidRPr="003B6110">
        <w:rPr>
          <w:rFonts w:ascii="Times New Roman" w:hAnsi="Times New Roman" w:cs="Times New Roman"/>
        </w:rPr>
        <w:t xml:space="preserve"> The formulation of Article 5(2) BC support</w:t>
      </w:r>
      <w:r>
        <w:rPr>
          <w:rFonts w:ascii="Times New Roman" w:hAnsi="Times New Roman" w:cs="Times New Roman"/>
        </w:rPr>
        <w:t>s</w:t>
      </w:r>
      <w:r w:rsidRPr="003B6110">
        <w:rPr>
          <w:rFonts w:ascii="Times New Roman" w:hAnsi="Times New Roman" w:cs="Times New Roman"/>
        </w:rPr>
        <w:t xml:space="preserve"> this proposition.</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The UK brought in new exceptions (parody, caricature and pastiche and quotations) in its laws on the 1</w:t>
      </w:r>
      <w:r w:rsidRPr="003B6110">
        <w:rPr>
          <w:rFonts w:ascii="Times New Roman" w:hAnsi="Times New Roman" w:cs="Times New Roman"/>
          <w:vertAlign w:val="superscript"/>
        </w:rPr>
        <w:t>st</w:t>
      </w:r>
      <w:r w:rsidRPr="003B6110">
        <w:rPr>
          <w:rFonts w:ascii="Times New Roman" w:hAnsi="Times New Roman" w:cs="Times New Roman"/>
        </w:rPr>
        <w:t xml:space="preserve"> October 2014 implementing the EU Copyright Directive 2001 in an information society. </w:t>
      </w:r>
      <w:r>
        <w:rPr>
          <w:rFonts w:ascii="Times New Roman" w:hAnsi="Times New Roman" w:cs="Times New Roman"/>
        </w:rPr>
        <w:t xml:space="preserve">Prior to </w:t>
      </w:r>
      <w:r w:rsidRPr="003B6110">
        <w:rPr>
          <w:rFonts w:ascii="Times New Roman" w:hAnsi="Times New Roman" w:cs="Times New Roman"/>
        </w:rPr>
        <w:t xml:space="preserve">2014, there were only three </w:t>
      </w:r>
      <w:r>
        <w:rPr>
          <w:rFonts w:ascii="Times New Roman" w:hAnsi="Times New Roman" w:cs="Times New Roman"/>
        </w:rPr>
        <w:t xml:space="preserve">non-commercial </w:t>
      </w:r>
      <w:r w:rsidRPr="003B6110">
        <w:rPr>
          <w:rFonts w:ascii="Times New Roman" w:hAnsi="Times New Roman" w:cs="Times New Roman"/>
        </w:rPr>
        <w:t xml:space="preserve">exceptions viz. research and private study, criticism and review; and news reporting. The </w:t>
      </w:r>
      <w:r>
        <w:rPr>
          <w:rFonts w:ascii="Times New Roman" w:hAnsi="Times New Roman" w:cs="Times New Roman"/>
        </w:rPr>
        <w:t>background</w:t>
      </w:r>
      <w:r w:rsidRPr="003B6110">
        <w:rPr>
          <w:rFonts w:ascii="Times New Roman" w:hAnsi="Times New Roman" w:cs="Times New Roman"/>
        </w:rPr>
        <w:t>s for the introduction of parody are the recommendations</w:t>
      </w:r>
      <w:r>
        <w:rPr>
          <w:rFonts w:ascii="Times New Roman" w:hAnsi="Times New Roman" w:cs="Times New Roman"/>
        </w:rPr>
        <w:t xml:space="preserve"> made to different </w:t>
      </w:r>
      <w:r w:rsidRPr="003B6110">
        <w:rPr>
          <w:rFonts w:ascii="Times New Roman" w:hAnsi="Times New Roman" w:cs="Times New Roman"/>
        </w:rPr>
        <w:t>British Government</w:t>
      </w:r>
      <w:r>
        <w:rPr>
          <w:rFonts w:ascii="Times New Roman" w:hAnsi="Times New Roman" w:cs="Times New Roman"/>
        </w:rPr>
        <w:t>s</w:t>
      </w:r>
      <w:r w:rsidRPr="003B6110">
        <w:rPr>
          <w:rFonts w:ascii="Times New Roman" w:hAnsi="Times New Roman" w:cs="Times New Roman"/>
        </w:rPr>
        <w:t xml:space="preserve"> in 2006 and 2011 by A. Gowers and Professor Hargreaves respectively. It was felt that its introduction will bring cultural and economic benefits to the UK, it will encourage literacy in multimedia expression in ways that are increasingly essential to the skills base</w:t>
      </w:r>
      <w:r>
        <w:rPr>
          <w:rFonts w:ascii="Times New Roman" w:hAnsi="Times New Roman" w:cs="Times New Roman"/>
        </w:rPr>
        <w:t>d</w:t>
      </w:r>
      <w:r w:rsidRPr="003B6110">
        <w:rPr>
          <w:rFonts w:ascii="Times New Roman" w:hAnsi="Times New Roman" w:cs="Times New Roman"/>
        </w:rPr>
        <w:t xml:space="preserve"> economy and it will create value and reduce transactions costs across Europe. Some parodists have argued that the parody exception will create an explosion of creativity because of the ability to share it over the internet.  Many comedy writers felt that the time has come to give them legal protection for their work as they were in legal limbos which sometimes proved problematic to acquire the proper rights. Also as suggested in Laddie, Prescott and Vitoria</w:t>
      </w:r>
      <w:r w:rsidRPr="003B6110">
        <w:rPr>
          <w:rStyle w:val="EndnoteReference"/>
          <w:rFonts w:ascii="Times New Roman" w:hAnsi="Times New Roman" w:cs="Times New Roman"/>
        </w:rPr>
        <w:endnoteReference w:id="3"/>
      </w:r>
      <w:r w:rsidRPr="003B6110">
        <w:rPr>
          <w:rFonts w:ascii="Times New Roman" w:hAnsi="Times New Roman" w:cs="Times New Roman"/>
        </w:rPr>
        <w:t xml:space="preserve"> “</w:t>
      </w:r>
      <w:r w:rsidRPr="003B6110">
        <w:rPr>
          <w:rFonts w:ascii="Times New Roman" w:hAnsi="Times New Roman" w:cs="Times New Roman"/>
          <w:i/>
        </w:rPr>
        <w:t>it would be a pompous copyright law indeed which permitted parody but solemnly insisted on express identification of the intended target.</w:t>
      </w:r>
      <w:r w:rsidRPr="003B6110">
        <w:rPr>
          <w:rFonts w:ascii="Times New Roman" w:hAnsi="Times New Roman" w:cs="Times New Roman"/>
        </w:rPr>
        <w:t>”</w:t>
      </w:r>
      <w:r w:rsidRPr="003B6110">
        <w:rPr>
          <w:rStyle w:val="EndnoteReference"/>
          <w:rFonts w:ascii="Times New Roman" w:hAnsi="Times New Roman" w:cs="Times New Roman"/>
        </w:rPr>
        <w:endnoteReference w:id="4"/>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Parody is a form of satire which is itself a particular genre of literature and performing arts in which e</w:t>
      </w:r>
      <w:r>
        <w:rPr>
          <w:rFonts w:ascii="Times New Roman" w:hAnsi="Times New Roman" w:cs="Times New Roman"/>
        </w:rPr>
        <w:t>stablishments</w:t>
      </w:r>
      <w:r w:rsidRPr="003B6110">
        <w:rPr>
          <w:rFonts w:ascii="Times New Roman" w:hAnsi="Times New Roman" w:cs="Times New Roman"/>
        </w:rPr>
        <w:t xml:space="preserve"> and individuals may be ridiculed. Satire englobe many different types and forms such as parody, exaggeration, sarcasm, analogy, irony, burlesque, pastiche or spoof. Satire can be considered as the umbrella holding the other types and forms of humoristic genres. The difference between a satire and a parody is that a satire uses the original work to comment, whereas the parodist creates a work based on the original work. A parody is a transformative work which furthers the creation of copyright in science and arts as held by the US Supreme Court</w:t>
      </w:r>
      <w:r>
        <w:rPr>
          <w:rFonts w:ascii="Times New Roman" w:hAnsi="Times New Roman" w:cs="Times New Roman"/>
        </w:rPr>
        <w:t xml:space="preserve"> in </w:t>
      </w:r>
      <w:r w:rsidRPr="000610AA">
        <w:rPr>
          <w:rFonts w:ascii="Times New Roman" w:hAnsi="Times New Roman" w:cs="Times New Roman"/>
          <w:i/>
        </w:rPr>
        <w:t xml:space="preserve">Campbell vs. </w:t>
      </w:r>
      <w:proofErr w:type="spellStart"/>
      <w:r w:rsidRPr="000610AA">
        <w:rPr>
          <w:rFonts w:ascii="Times New Roman" w:hAnsi="Times New Roman" w:cs="Times New Roman"/>
          <w:i/>
        </w:rPr>
        <w:t>Acuff</w:t>
      </w:r>
      <w:proofErr w:type="spellEnd"/>
      <w:r w:rsidRPr="000610AA">
        <w:rPr>
          <w:rFonts w:ascii="Times New Roman" w:hAnsi="Times New Roman" w:cs="Times New Roman"/>
          <w:i/>
        </w:rPr>
        <w:t>-Rose Music</w:t>
      </w:r>
      <w:r w:rsidRPr="003B6110">
        <w:rPr>
          <w:rStyle w:val="EndnoteReference"/>
          <w:rFonts w:ascii="Times New Roman" w:hAnsi="Times New Roman" w:cs="Times New Roman"/>
        </w:rPr>
        <w:endnoteReference w:id="5"/>
      </w:r>
      <w:r w:rsidRPr="003B6110">
        <w:rPr>
          <w:rFonts w:ascii="Times New Roman" w:hAnsi="Times New Roman" w:cs="Times New Roman"/>
        </w:rPr>
        <w:t>. This difference is fundamental</w:t>
      </w:r>
      <w:r>
        <w:rPr>
          <w:rFonts w:ascii="Times New Roman" w:hAnsi="Times New Roman" w:cs="Times New Roman"/>
        </w:rPr>
        <w:t>.</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lastRenderedPageBreak/>
        <w:t>On the 3</w:t>
      </w:r>
      <w:r w:rsidRPr="003B6110">
        <w:rPr>
          <w:rFonts w:ascii="Times New Roman" w:hAnsi="Times New Roman" w:cs="Times New Roman"/>
          <w:vertAlign w:val="superscript"/>
        </w:rPr>
        <w:t>rd</w:t>
      </w:r>
      <w:r w:rsidRPr="003B6110">
        <w:rPr>
          <w:rFonts w:ascii="Times New Roman" w:hAnsi="Times New Roman" w:cs="Times New Roman"/>
        </w:rPr>
        <w:t xml:space="preserve"> September 2014, the European Court of Justice (ECJ) handed down a judgment in the case of </w:t>
      </w:r>
      <w:proofErr w:type="spellStart"/>
      <w:r w:rsidRPr="003B6110">
        <w:rPr>
          <w:rFonts w:ascii="Times New Roman" w:hAnsi="Times New Roman" w:cs="Times New Roman"/>
          <w:i/>
        </w:rPr>
        <w:t>Deckmyn</w:t>
      </w:r>
      <w:proofErr w:type="spellEnd"/>
      <w:r w:rsidRPr="003B6110">
        <w:rPr>
          <w:rFonts w:ascii="Times New Roman" w:hAnsi="Times New Roman" w:cs="Times New Roman"/>
          <w:i/>
        </w:rPr>
        <w:t xml:space="preserve"> vs. </w:t>
      </w:r>
      <w:proofErr w:type="spellStart"/>
      <w:r w:rsidRPr="003B6110">
        <w:rPr>
          <w:rFonts w:ascii="Times New Roman" w:hAnsi="Times New Roman" w:cs="Times New Roman"/>
          <w:i/>
        </w:rPr>
        <w:t>Vandersteen</w:t>
      </w:r>
      <w:proofErr w:type="spellEnd"/>
      <w:r w:rsidRPr="003B6110">
        <w:rPr>
          <w:rStyle w:val="EndnoteReference"/>
          <w:rFonts w:ascii="Times New Roman" w:hAnsi="Times New Roman" w:cs="Times New Roman"/>
        </w:rPr>
        <w:endnoteReference w:id="6"/>
      </w:r>
      <w:r w:rsidRPr="003B6110">
        <w:rPr>
          <w:rFonts w:ascii="Times New Roman" w:hAnsi="Times New Roman" w:cs="Times New Roman"/>
        </w:rPr>
        <w:t xml:space="preserve">, a Belgium case, in which it clarified two main issues. First the scope of harmonization of the parody exception in Europe and secondly, </w:t>
      </w:r>
      <w:r>
        <w:rPr>
          <w:rFonts w:ascii="Times New Roman" w:hAnsi="Times New Roman" w:cs="Times New Roman"/>
        </w:rPr>
        <w:t>what</w:t>
      </w:r>
      <w:r w:rsidRPr="003B6110">
        <w:rPr>
          <w:rFonts w:ascii="Times New Roman" w:hAnsi="Times New Roman" w:cs="Times New Roman"/>
        </w:rPr>
        <w:t xml:space="preserve"> gauges to take when applying this exception. Suffice i</w:t>
      </w:r>
      <w:r>
        <w:rPr>
          <w:rFonts w:ascii="Times New Roman" w:hAnsi="Times New Roman" w:cs="Times New Roman"/>
        </w:rPr>
        <w:t>s</w:t>
      </w:r>
      <w:r w:rsidRPr="003B6110">
        <w:rPr>
          <w:rFonts w:ascii="Times New Roman" w:hAnsi="Times New Roman" w:cs="Times New Roman"/>
        </w:rPr>
        <w:t xml:space="preserve"> to say here the court found </w:t>
      </w:r>
      <w:r>
        <w:rPr>
          <w:rFonts w:ascii="Times New Roman" w:hAnsi="Times New Roman" w:cs="Times New Roman"/>
        </w:rPr>
        <w:t xml:space="preserve">on the first limb, </w:t>
      </w:r>
      <w:r w:rsidRPr="003B6110">
        <w:rPr>
          <w:rFonts w:ascii="Times New Roman" w:hAnsi="Times New Roman" w:cs="Times New Roman"/>
        </w:rPr>
        <w:t>that the parody exception is largely harmonized across Europe.</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 xml:space="preserve"> </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The case concerned</w:t>
      </w:r>
      <w:r>
        <w:rPr>
          <w:rFonts w:ascii="Times New Roman" w:hAnsi="Times New Roman" w:cs="Times New Roman"/>
        </w:rPr>
        <w:t xml:space="preserve"> the publication of a calendar using as cover </w:t>
      </w:r>
      <w:r w:rsidRPr="003B6110">
        <w:rPr>
          <w:rFonts w:ascii="Times New Roman" w:hAnsi="Times New Roman" w:cs="Times New Roman"/>
        </w:rPr>
        <w:t>a popular Belgian comic</w:t>
      </w:r>
      <w:r>
        <w:rPr>
          <w:rFonts w:ascii="Times New Roman" w:hAnsi="Times New Roman" w:cs="Times New Roman"/>
        </w:rPr>
        <w:t xml:space="preserve"> magazine</w:t>
      </w:r>
      <w:r w:rsidRPr="003B6110">
        <w:rPr>
          <w:rFonts w:ascii="Times New Roman" w:hAnsi="Times New Roman" w:cs="Times New Roman"/>
        </w:rPr>
        <w:t xml:space="preserve">. The late </w:t>
      </w:r>
      <w:proofErr w:type="spellStart"/>
      <w:r w:rsidRPr="003B6110">
        <w:rPr>
          <w:rFonts w:ascii="Times New Roman" w:hAnsi="Times New Roman" w:cs="Times New Roman"/>
        </w:rPr>
        <w:t>rightsholder</w:t>
      </w:r>
      <w:r>
        <w:rPr>
          <w:rFonts w:ascii="Times New Roman" w:hAnsi="Times New Roman" w:cs="Times New Roman"/>
        </w:rPr>
        <w:t>’s</w:t>
      </w:r>
      <w:proofErr w:type="spellEnd"/>
      <w:r>
        <w:rPr>
          <w:rFonts w:ascii="Times New Roman" w:hAnsi="Times New Roman" w:cs="Times New Roman"/>
        </w:rPr>
        <w:t xml:space="preserve"> heirs</w:t>
      </w:r>
      <w:r w:rsidRPr="003B6110">
        <w:rPr>
          <w:rFonts w:ascii="Times New Roman" w:hAnsi="Times New Roman" w:cs="Times New Roman"/>
        </w:rPr>
        <w:t xml:space="preserve"> averred that the use infringed their copyright title and the first instance court acceded to this </w:t>
      </w:r>
      <w:r>
        <w:rPr>
          <w:rFonts w:ascii="Times New Roman" w:hAnsi="Times New Roman" w:cs="Times New Roman"/>
        </w:rPr>
        <w:t>submission</w:t>
      </w:r>
      <w:r w:rsidRPr="003B6110">
        <w:rPr>
          <w:rFonts w:ascii="Times New Roman" w:hAnsi="Times New Roman" w:cs="Times New Roman"/>
        </w:rPr>
        <w:t xml:space="preserve">. Mr </w:t>
      </w:r>
      <w:proofErr w:type="spellStart"/>
      <w:r w:rsidRPr="003B6110">
        <w:rPr>
          <w:rFonts w:ascii="Times New Roman" w:hAnsi="Times New Roman" w:cs="Times New Roman"/>
        </w:rPr>
        <w:t>Deckmyn</w:t>
      </w:r>
      <w:proofErr w:type="spellEnd"/>
      <w:r w:rsidRPr="003B6110">
        <w:rPr>
          <w:rFonts w:ascii="Times New Roman" w:hAnsi="Times New Roman" w:cs="Times New Roman"/>
        </w:rPr>
        <w:t xml:space="preserve"> appealed claiming on the parody exception, while the </w:t>
      </w:r>
      <w:r>
        <w:rPr>
          <w:rFonts w:ascii="Times New Roman" w:hAnsi="Times New Roman" w:cs="Times New Roman"/>
        </w:rPr>
        <w:t>Respondent</w:t>
      </w:r>
      <w:r w:rsidRPr="003B6110">
        <w:rPr>
          <w:rFonts w:ascii="Times New Roman" w:hAnsi="Times New Roman" w:cs="Times New Roman"/>
        </w:rPr>
        <w:t xml:space="preserve"> cross-appealed </w:t>
      </w:r>
      <w:r>
        <w:rPr>
          <w:rFonts w:ascii="Times New Roman" w:hAnsi="Times New Roman" w:cs="Times New Roman"/>
        </w:rPr>
        <w:t>questioning</w:t>
      </w:r>
      <w:r w:rsidRPr="003B6110">
        <w:rPr>
          <w:rFonts w:ascii="Times New Roman" w:hAnsi="Times New Roman" w:cs="Times New Roman"/>
        </w:rPr>
        <w:t xml:space="preserve"> the </w:t>
      </w:r>
      <w:r>
        <w:rPr>
          <w:rFonts w:ascii="Times New Roman" w:hAnsi="Times New Roman" w:cs="Times New Roman"/>
        </w:rPr>
        <w:t xml:space="preserve">(non-) existence of </w:t>
      </w:r>
      <w:r w:rsidRPr="003B6110">
        <w:rPr>
          <w:rFonts w:ascii="Times New Roman" w:hAnsi="Times New Roman" w:cs="Times New Roman"/>
        </w:rPr>
        <w:t xml:space="preserve">elements of the exception. The </w:t>
      </w:r>
      <w:r>
        <w:rPr>
          <w:rFonts w:ascii="Times New Roman" w:hAnsi="Times New Roman" w:cs="Times New Roman"/>
        </w:rPr>
        <w:t>modified</w:t>
      </w:r>
      <w:r w:rsidRPr="003B6110">
        <w:rPr>
          <w:rFonts w:ascii="Times New Roman" w:hAnsi="Times New Roman" w:cs="Times New Roman"/>
        </w:rPr>
        <w:t xml:space="preserve"> drawing had some xenophobic connotation, by depicting the mayor of the town as lavishly distributing </w:t>
      </w:r>
      <w:r>
        <w:rPr>
          <w:rFonts w:ascii="Times New Roman" w:hAnsi="Times New Roman" w:cs="Times New Roman"/>
        </w:rPr>
        <w:t xml:space="preserve">public </w:t>
      </w:r>
      <w:r w:rsidRPr="003B6110">
        <w:rPr>
          <w:rFonts w:ascii="Times New Roman" w:hAnsi="Times New Roman" w:cs="Times New Roman"/>
        </w:rPr>
        <w:t xml:space="preserve">money on </w:t>
      </w:r>
      <w:r>
        <w:rPr>
          <w:rFonts w:ascii="Times New Roman" w:hAnsi="Times New Roman" w:cs="Times New Roman"/>
        </w:rPr>
        <w:t xml:space="preserve">targeted </w:t>
      </w:r>
      <w:r w:rsidRPr="003B6110">
        <w:rPr>
          <w:rFonts w:ascii="Times New Roman" w:hAnsi="Times New Roman" w:cs="Times New Roman"/>
        </w:rPr>
        <w:t xml:space="preserve">immigrants.  </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noProof/>
          <w:lang w:val="en-MY" w:eastAsia="en-MY"/>
        </w:rPr>
        <w:drawing>
          <wp:inline distT="0" distB="0" distL="0" distR="0" wp14:anchorId="03DDDAE3" wp14:editId="7122E152">
            <wp:extent cx="6027089" cy="3633747"/>
            <wp:effectExtent l="0" t="0" r="0" b="5080"/>
            <wp:docPr id="1" name="Picture 1" descr="http://1.nieuwsbladcdn.be/Assets/Images_Upload/2013/05/07/wildeweldo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nieuwsbladcdn.be/Assets/Images_Upload/2013/05/07/wildeweldoe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7514" cy="3634003"/>
                    </a:xfrm>
                    <a:prstGeom prst="rect">
                      <a:avLst/>
                    </a:prstGeom>
                    <a:noFill/>
                    <a:ln>
                      <a:noFill/>
                    </a:ln>
                  </pic:spPr>
                </pic:pic>
              </a:graphicData>
            </a:graphic>
          </wp:inline>
        </w:drawing>
      </w:r>
    </w:p>
    <w:p w:rsidR="00F84ED4" w:rsidRPr="003B6110" w:rsidRDefault="00F84ED4" w:rsidP="00F84ED4">
      <w:pPr>
        <w:ind w:left="720" w:firstLine="720"/>
        <w:jc w:val="both"/>
        <w:rPr>
          <w:rFonts w:ascii="Times New Roman" w:hAnsi="Times New Roman" w:cs="Times New Roman"/>
          <w:b/>
        </w:rPr>
      </w:pPr>
      <w:r w:rsidRPr="003B6110">
        <w:rPr>
          <w:rFonts w:ascii="Times New Roman" w:hAnsi="Times New Roman" w:cs="Times New Roman"/>
          <w:b/>
        </w:rPr>
        <w:t xml:space="preserve">     Original Work</w:t>
      </w:r>
      <w:r w:rsidRPr="003B6110">
        <w:rPr>
          <w:rFonts w:ascii="Times New Roman" w:hAnsi="Times New Roman" w:cs="Times New Roman"/>
          <w:b/>
        </w:rPr>
        <w:tab/>
      </w:r>
      <w:r w:rsidRPr="003B6110">
        <w:rPr>
          <w:rFonts w:ascii="Times New Roman" w:hAnsi="Times New Roman" w:cs="Times New Roman"/>
          <w:b/>
        </w:rPr>
        <w:tab/>
      </w:r>
      <w:r w:rsidRPr="003B6110">
        <w:rPr>
          <w:rFonts w:ascii="Times New Roman" w:hAnsi="Times New Roman" w:cs="Times New Roman"/>
          <w:b/>
        </w:rPr>
        <w:tab/>
      </w:r>
      <w:r w:rsidRPr="003B6110">
        <w:rPr>
          <w:rFonts w:ascii="Times New Roman" w:hAnsi="Times New Roman" w:cs="Times New Roman"/>
          <w:b/>
        </w:rPr>
        <w:tab/>
      </w:r>
      <w:r w:rsidRPr="003B6110">
        <w:rPr>
          <w:rFonts w:ascii="Times New Roman" w:hAnsi="Times New Roman" w:cs="Times New Roman"/>
          <w:b/>
        </w:rPr>
        <w:tab/>
        <w:t>Parody work</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Pr>
          <w:rFonts w:ascii="Times New Roman" w:hAnsi="Times New Roman" w:cs="Times New Roman"/>
        </w:rPr>
        <w:t>On t</w:t>
      </w:r>
      <w:r w:rsidRPr="003B6110">
        <w:rPr>
          <w:rFonts w:ascii="Times New Roman" w:hAnsi="Times New Roman" w:cs="Times New Roman"/>
        </w:rPr>
        <w:t xml:space="preserve">he second limb </w:t>
      </w:r>
      <w:r>
        <w:rPr>
          <w:rFonts w:ascii="Times New Roman" w:hAnsi="Times New Roman" w:cs="Times New Roman"/>
        </w:rPr>
        <w:t>t</w:t>
      </w:r>
      <w:r w:rsidRPr="003B6110">
        <w:rPr>
          <w:rFonts w:ascii="Times New Roman" w:hAnsi="Times New Roman" w:cs="Times New Roman"/>
        </w:rPr>
        <w:t xml:space="preserve">he court held that there are two </w:t>
      </w:r>
      <w:r>
        <w:rPr>
          <w:rFonts w:ascii="Times New Roman" w:hAnsi="Times New Roman" w:cs="Times New Roman"/>
        </w:rPr>
        <w:t xml:space="preserve">(conjunctly) </w:t>
      </w:r>
      <w:r w:rsidRPr="003B6110">
        <w:rPr>
          <w:rFonts w:ascii="Times New Roman" w:hAnsi="Times New Roman" w:cs="Times New Roman"/>
        </w:rPr>
        <w:t>essential characteristics of parody, firstly to evoke an existing work while being noticeably different from it, and secondly, to constitute an expression of humour or mockery.  The Court considered that it was not necessary that the parody exception should display an original character of its own</w:t>
      </w:r>
      <w:r>
        <w:rPr>
          <w:rStyle w:val="EndnoteReference"/>
          <w:rFonts w:ascii="Times New Roman" w:hAnsi="Times New Roman" w:cs="Times New Roman"/>
        </w:rPr>
        <w:endnoteReference w:id="7"/>
      </w:r>
      <w:r w:rsidRPr="003B6110">
        <w:rPr>
          <w:rFonts w:ascii="Times New Roman" w:hAnsi="Times New Roman" w:cs="Times New Roman"/>
        </w:rPr>
        <w:t xml:space="preserve">. </w:t>
      </w:r>
      <w:r>
        <w:rPr>
          <w:rFonts w:ascii="Times New Roman" w:hAnsi="Times New Roman" w:cs="Times New Roman"/>
        </w:rPr>
        <w:t>Fundamentally</w:t>
      </w:r>
      <w:r w:rsidRPr="003B6110">
        <w:rPr>
          <w:rFonts w:ascii="Times New Roman" w:hAnsi="Times New Roman" w:cs="Times New Roman"/>
        </w:rPr>
        <w:t xml:space="preserve">, the copied work </w:t>
      </w:r>
      <w:r>
        <w:rPr>
          <w:rFonts w:ascii="Times New Roman" w:hAnsi="Times New Roman" w:cs="Times New Roman"/>
        </w:rPr>
        <w:t xml:space="preserve">therefore does </w:t>
      </w:r>
      <w:r w:rsidRPr="003B6110">
        <w:rPr>
          <w:rFonts w:ascii="Times New Roman" w:hAnsi="Times New Roman" w:cs="Times New Roman"/>
        </w:rPr>
        <w:t xml:space="preserve">not </w:t>
      </w:r>
      <w:r>
        <w:rPr>
          <w:rFonts w:ascii="Times New Roman" w:hAnsi="Times New Roman" w:cs="Times New Roman"/>
        </w:rPr>
        <w:t>fall</w:t>
      </w:r>
      <w:r w:rsidRPr="003B6110">
        <w:rPr>
          <w:rFonts w:ascii="Times New Roman" w:hAnsi="Times New Roman" w:cs="Times New Roman"/>
        </w:rPr>
        <w:t xml:space="preserve"> under Article 2 BC as an adaptation work. </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Pr>
          <w:rFonts w:ascii="Times New Roman" w:hAnsi="Times New Roman" w:cs="Times New Roman"/>
        </w:rPr>
        <w:t xml:space="preserve">The </w:t>
      </w:r>
      <w:r w:rsidRPr="003B6110">
        <w:rPr>
          <w:rFonts w:ascii="Times New Roman" w:hAnsi="Times New Roman" w:cs="Times New Roman"/>
        </w:rPr>
        <w:t xml:space="preserve">court </w:t>
      </w:r>
      <w:r>
        <w:rPr>
          <w:rFonts w:ascii="Times New Roman" w:hAnsi="Times New Roman" w:cs="Times New Roman"/>
        </w:rPr>
        <w:t xml:space="preserve">further held that there should be a balancing exercise between </w:t>
      </w:r>
      <w:r w:rsidRPr="003B6110">
        <w:rPr>
          <w:rFonts w:ascii="Times New Roman" w:hAnsi="Times New Roman" w:cs="Times New Roman"/>
        </w:rPr>
        <w:t>t</w:t>
      </w:r>
      <w:r w:rsidRPr="00F76F08">
        <w:rPr>
          <w:rFonts w:ascii="Times New Roman" w:hAnsi="Times New Roman" w:cs="Times New Roman"/>
        </w:rPr>
        <w:t xml:space="preserve">he freedom of speech </w:t>
      </w:r>
      <w:r>
        <w:rPr>
          <w:rFonts w:ascii="Times New Roman" w:hAnsi="Times New Roman" w:cs="Times New Roman"/>
        </w:rPr>
        <w:t xml:space="preserve">and the right of protection. </w:t>
      </w:r>
      <w:r w:rsidRPr="00F76F08">
        <w:rPr>
          <w:rFonts w:ascii="Times New Roman" w:hAnsi="Times New Roman" w:cs="Times New Roman"/>
        </w:rPr>
        <w:t>It is an objective test.</w:t>
      </w:r>
      <w:r>
        <w:rPr>
          <w:rFonts w:ascii="Times New Roman" w:hAnsi="Times New Roman" w:cs="Times New Roman"/>
        </w:rPr>
        <w:t xml:space="preserve"> </w:t>
      </w:r>
      <w:r w:rsidRPr="003B6110">
        <w:rPr>
          <w:rFonts w:ascii="Times New Roman" w:hAnsi="Times New Roman" w:cs="Times New Roman"/>
        </w:rPr>
        <w:t xml:space="preserve">The substantiality of the copied portions is another element which the court </w:t>
      </w:r>
      <w:r>
        <w:rPr>
          <w:rFonts w:ascii="Times New Roman" w:hAnsi="Times New Roman" w:cs="Times New Roman"/>
        </w:rPr>
        <w:t>considered</w:t>
      </w:r>
      <w:r w:rsidRPr="003B6110">
        <w:rPr>
          <w:rFonts w:ascii="Times New Roman" w:hAnsi="Times New Roman" w:cs="Times New Roman"/>
        </w:rPr>
        <w:t xml:space="preserve">. How much is substantial will depend on the facts of the case and will be a matter for the trial judge. </w:t>
      </w:r>
      <w:r>
        <w:rPr>
          <w:rFonts w:ascii="Times New Roman" w:hAnsi="Times New Roman" w:cs="Times New Roman"/>
        </w:rPr>
        <w:t xml:space="preserve"> Thirdly, the c</w:t>
      </w:r>
      <w:r w:rsidRPr="003B6110">
        <w:rPr>
          <w:rFonts w:ascii="Times New Roman" w:hAnsi="Times New Roman" w:cs="Times New Roman"/>
        </w:rPr>
        <w:t xml:space="preserve">ommercial </w:t>
      </w:r>
      <w:r>
        <w:rPr>
          <w:rFonts w:ascii="Times New Roman" w:hAnsi="Times New Roman" w:cs="Times New Roman"/>
        </w:rPr>
        <w:t>and</w:t>
      </w:r>
      <w:r w:rsidRPr="003B6110">
        <w:rPr>
          <w:rFonts w:ascii="Times New Roman" w:hAnsi="Times New Roman" w:cs="Times New Roman"/>
        </w:rPr>
        <w:t xml:space="preserve"> economic harm</w:t>
      </w:r>
      <w:r>
        <w:rPr>
          <w:rFonts w:ascii="Times New Roman" w:hAnsi="Times New Roman" w:cs="Times New Roman"/>
        </w:rPr>
        <w:t>s</w:t>
      </w:r>
      <w:r w:rsidRPr="003B6110">
        <w:rPr>
          <w:rFonts w:ascii="Times New Roman" w:hAnsi="Times New Roman" w:cs="Times New Roman"/>
        </w:rPr>
        <w:t xml:space="preserve"> that the parodied work infring</w:t>
      </w:r>
      <w:r>
        <w:rPr>
          <w:rFonts w:ascii="Times New Roman" w:hAnsi="Times New Roman" w:cs="Times New Roman"/>
        </w:rPr>
        <w:t>es</w:t>
      </w:r>
      <w:r w:rsidRPr="003B6110">
        <w:rPr>
          <w:rFonts w:ascii="Times New Roman" w:hAnsi="Times New Roman" w:cs="Times New Roman"/>
        </w:rPr>
        <w:t xml:space="preserve"> on the original work</w:t>
      </w:r>
      <w:r>
        <w:rPr>
          <w:rFonts w:ascii="Times New Roman" w:hAnsi="Times New Roman" w:cs="Times New Roman"/>
        </w:rPr>
        <w:t xml:space="preserve"> are yet other determining factors</w:t>
      </w:r>
      <w:r w:rsidRPr="003B6110">
        <w:rPr>
          <w:rFonts w:ascii="Times New Roman" w:hAnsi="Times New Roman" w:cs="Times New Roman"/>
        </w:rPr>
        <w:t xml:space="preserve">. </w:t>
      </w:r>
      <w:r>
        <w:rPr>
          <w:rFonts w:ascii="Times New Roman" w:hAnsi="Times New Roman" w:cs="Times New Roman"/>
        </w:rPr>
        <w:t>Lastly, and I believe the crucial factor is</w:t>
      </w:r>
      <w:r w:rsidRPr="003B6110">
        <w:rPr>
          <w:rFonts w:ascii="Times New Roman" w:hAnsi="Times New Roman" w:cs="Times New Roman"/>
        </w:rPr>
        <w:t xml:space="preserve"> the </w:t>
      </w:r>
      <w:r>
        <w:rPr>
          <w:rFonts w:ascii="Times New Roman" w:hAnsi="Times New Roman" w:cs="Times New Roman"/>
        </w:rPr>
        <w:lastRenderedPageBreak/>
        <w:t xml:space="preserve">substance of the </w:t>
      </w:r>
      <w:r w:rsidRPr="003B6110">
        <w:rPr>
          <w:rFonts w:ascii="Times New Roman" w:hAnsi="Times New Roman" w:cs="Times New Roman"/>
        </w:rPr>
        <w:t xml:space="preserve">parody. It is a factual analysis of the case which the trial judge has to make. How funny the work is </w:t>
      </w:r>
      <w:r>
        <w:rPr>
          <w:rFonts w:ascii="Times New Roman" w:hAnsi="Times New Roman" w:cs="Times New Roman"/>
        </w:rPr>
        <w:t>depends ultimately on</w:t>
      </w:r>
      <w:r w:rsidRPr="003B6110">
        <w:rPr>
          <w:rFonts w:ascii="Times New Roman" w:hAnsi="Times New Roman" w:cs="Times New Roman"/>
        </w:rPr>
        <w:t xml:space="preserve"> how understandingly </w:t>
      </w:r>
      <w:r>
        <w:rPr>
          <w:rFonts w:ascii="Times New Roman" w:hAnsi="Times New Roman" w:cs="Times New Roman"/>
        </w:rPr>
        <w:t xml:space="preserve">humoristic </w:t>
      </w:r>
      <w:r w:rsidRPr="003B6110">
        <w:rPr>
          <w:rFonts w:ascii="Times New Roman" w:hAnsi="Times New Roman" w:cs="Times New Roman"/>
        </w:rPr>
        <w:t>is the judge</w:t>
      </w:r>
      <w:r>
        <w:rPr>
          <w:rFonts w:ascii="Times New Roman" w:hAnsi="Times New Roman" w:cs="Times New Roman"/>
        </w:rPr>
        <w:t>!</w:t>
      </w:r>
      <w:r w:rsidRPr="003B6110">
        <w:rPr>
          <w:rFonts w:ascii="Times New Roman" w:hAnsi="Times New Roman" w:cs="Times New Roman"/>
        </w:rPr>
        <w:t xml:space="preserve">  </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I</w:t>
      </w:r>
      <w:r>
        <w:rPr>
          <w:rFonts w:ascii="Times New Roman" w:hAnsi="Times New Roman" w:cs="Times New Roman"/>
        </w:rPr>
        <w:t>nherently</w:t>
      </w:r>
      <w:r w:rsidRPr="003B6110">
        <w:rPr>
          <w:rFonts w:ascii="Times New Roman" w:hAnsi="Times New Roman" w:cs="Times New Roman"/>
        </w:rPr>
        <w:t xml:space="preserve"> the tests </w:t>
      </w:r>
      <w:r>
        <w:rPr>
          <w:rFonts w:ascii="Times New Roman" w:hAnsi="Times New Roman" w:cs="Times New Roman"/>
        </w:rPr>
        <w:t>aforementioned are</w:t>
      </w:r>
      <w:r w:rsidRPr="003B6110">
        <w:rPr>
          <w:rFonts w:ascii="Times New Roman" w:hAnsi="Times New Roman" w:cs="Times New Roman"/>
        </w:rPr>
        <w:t xml:space="preserve"> litig</w:t>
      </w:r>
      <w:r>
        <w:rPr>
          <w:rFonts w:ascii="Times New Roman" w:hAnsi="Times New Roman" w:cs="Times New Roman"/>
        </w:rPr>
        <w:t>ious in nature</w:t>
      </w:r>
      <w:r w:rsidRPr="003B6110">
        <w:rPr>
          <w:rFonts w:ascii="Times New Roman" w:hAnsi="Times New Roman" w:cs="Times New Roman"/>
        </w:rPr>
        <w:t xml:space="preserve">, and ambiguous and a legal minefield for small-time parodists. For instance the court held the work should be noticeably different – how much is noticeable? For artists, litigation or a declarative judgment as is the situation in a fair dealing case, means money and finance, and in that sense the best advice for them is to ask for permission from the rightsholder. This is without </w:t>
      </w:r>
      <w:r>
        <w:rPr>
          <w:rFonts w:ascii="Times New Roman" w:hAnsi="Times New Roman" w:cs="Times New Roman"/>
        </w:rPr>
        <w:t xml:space="preserve">denying the existence of practical </w:t>
      </w:r>
      <w:r w:rsidRPr="003B6110">
        <w:rPr>
          <w:rFonts w:ascii="Times New Roman" w:hAnsi="Times New Roman" w:cs="Times New Roman"/>
        </w:rPr>
        <w:t xml:space="preserve">difficulties </w:t>
      </w:r>
      <w:r>
        <w:rPr>
          <w:rFonts w:ascii="Times New Roman" w:hAnsi="Times New Roman" w:cs="Times New Roman"/>
        </w:rPr>
        <w:t>in</w:t>
      </w:r>
      <w:r w:rsidRPr="003B6110">
        <w:rPr>
          <w:rFonts w:ascii="Times New Roman" w:hAnsi="Times New Roman" w:cs="Times New Roman"/>
        </w:rPr>
        <w:t xml:space="preserve"> obtaining the permission which may sometime be composite works</w:t>
      </w:r>
      <w:r>
        <w:rPr>
          <w:rFonts w:ascii="Times New Roman" w:hAnsi="Times New Roman" w:cs="Times New Roman"/>
        </w:rPr>
        <w:t>. It also</w:t>
      </w:r>
      <w:r w:rsidRPr="003B6110">
        <w:rPr>
          <w:rFonts w:ascii="Times New Roman" w:hAnsi="Times New Roman" w:cs="Times New Roman"/>
        </w:rPr>
        <w:t xml:space="preserve"> defeats the purpose of the parodist if it were to seek permission to mock the targeted work in the first place or in many </w:t>
      </w:r>
      <w:r>
        <w:rPr>
          <w:rFonts w:ascii="Times New Roman" w:hAnsi="Times New Roman" w:cs="Times New Roman"/>
        </w:rPr>
        <w:t>instances</w:t>
      </w:r>
      <w:r w:rsidRPr="003B6110">
        <w:rPr>
          <w:rFonts w:ascii="Times New Roman" w:hAnsi="Times New Roman" w:cs="Times New Roman"/>
        </w:rPr>
        <w:t xml:space="preserve"> the author is not the one who is the </w:t>
      </w:r>
      <w:proofErr w:type="spellStart"/>
      <w:r w:rsidRPr="003B6110">
        <w:rPr>
          <w:rFonts w:ascii="Times New Roman" w:hAnsi="Times New Roman" w:cs="Times New Roman"/>
        </w:rPr>
        <w:t>rightsowner</w:t>
      </w:r>
      <w:proofErr w:type="spellEnd"/>
      <w:r w:rsidRPr="003B6110">
        <w:rPr>
          <w:rFonts w:ascii="Times New Roman" w:hAnsi="Times New Roman" w:cs="Times New Roman"/>
        </w:rPr>
        <w:t xml:space="preserve"> anymore, but </w:t>
      </w:r>
      <w:r>
        <w:rPr>
          <w:rFonts w:ascii="Times New Roman" w:hAnsi="Times New Roman" w:cs="Times New Roman"/>
        </w:rPr>
        <w:t xml:space="preserve">some long term </w:t>
      </w:r>
      <w:proofErr w:type="spellStart"/>
      <w:r>
        <w:rPr>
          <w:rFonts w:ascii="Times New Roman" w:hAnsi="Times New Roman" w:cs="Times New Roman"/>
        </w:rPr>
        <w:t>licencee</w:t>
      </w:r>
      <w:proofErr w:type="spellEnd"/>
      <w:r w:rsidRPr="003B6110">
        <w:rPr>
          <w:rFonts w:ascii="Times New Roman" w:hAnsi="Times New Roman" w:cs="Times New Roman"/>
        </w:rPr>
        <w:t xml:space="preserve">. </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 xml:space="preserve">At this juncture it is vital to state that the UK legislation brings a noteworthy element in that any contracts which prevents or restricts the making of parodies are unenforceable in law. A right-holder cannot contract out of the parody exception. So there are some hopes for the artists in this regards.  </w:t>
      </w:r>
      <w:r>
        <w:rPr>
          <w:rFonts w:ascii="Times New Roman" w:hAnsi="Times New Roman" w:cs="Times New Roman"/>
        </w:rPr>
        <w:t>Another legal conundrum worth exploring is the right of reproduction under Article 9(2) BC. It is limitative and does not speak of right to communicate. By stating a parody work not being a derivative work, is there a right to communicate?</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 xml:space="preserve">  </w:t>
      </w: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In countries like India there are no exceptions of parody as such and at best a parody can fall into the category of criticism and review under Section 52(1) of the Indian Copyright Act. There is no clear cut demarcation that parody can be considered as criticism and review</w:t>
      </w:r>
      <w:r>
        <w:rPr>
          <w:rFonts w:ascii="Times New Roman" w:hAnsi="Times New Roman" w:cs="Times New Roman"/>
        </w:rPr>
        <w:t xml:space="preserve">, </w:t>
      </w:r>
      <w:r w:rsidRPr="003B6110">
        <w:rPr>
          <w:rFonts w:ascii="Times New Roman" w:hAnsi="Times New Roman" w:cs="Times New Roman"/>
        </w:rPr>
        <w:t xml:space="preserve">a </w:t>
      </w:r>
      <w:r>
        <w:rPr>
          <w:rFonts w:ascii="Times New Roman" w:hAnsi="Times New Roman" w:cs="Times New Roman"/>
        </w:rPr>
        <w:t>legal vacuum</w:t>
      </w:r>
      <w:r w:rsidRPr="003B6110">
        <w:rPr>
          <w:rFonts w:ascii="Times New Roman" w:hAnsi="Times New Roman" w:cs="Times New Roman"/>
        </w:rPr>
        <w:t xml:space="preserve"> </w:t>
      </w:r>
      <w:r>
        <w:rPr>
          <w:rFonts w:ascii="Times New Roman" w:hAnsi="Times New Roman" w:cs="Times New Roman"/>
        </w:rPr>
        <w:t xml:space="preserve">subsists </w:t>
      </w:r>
      <w:r w:rsidRPr="003B6110">
        <w:rPr>
          <w:rFonts w:ascii="Times New Roman" w:hAnsi="Times New Roman" w:cs="Times New Roman"/>
        </w:rPr>
        <w:t xml:space="preserve">similar to </w:t>
      </w:r>
      <w:r>
        <w:rPr>
          <w:rFonts w:ascii="Times New Roman" w:hAnsi="Times New Roman" w:cs="Times New Roman"/>
        </w:rPr>
        <w:t xml:space="preserve">pre-2014 </w:t>
      </w:r>
      <w:r w:rsidRPr="003B6110">
        <w:rPr>
          <w:rFonts w:ascii="Times New Roman" w:hAnsi="Times New Roman" w:cs="Times New Roman"/>
        </w:rPr>
        <w:t>UK</w:t>
      </w:r>
      <w:r>
        <w:rPr>
          <w:rStyle w:val="EndnoteReference"/>
          <w:rFonts w:ascii="Times New Roman" w:hAnsi="Times New Roman" w:cs="Times New Roman"/>
        </w:rPr>
        <w:endnoteReference w:id="8"/>
      </w:r>
      <w:r w:rsidRPr="003B6110">
        <w:rPr>
          <w:rFonts w:ascii="Times New Roman" w:hAnsi="Times New Roman" w:cs="Times New Roman"/>
        </w:rPr>
        <w:t>. If the work is new and it does not make use of a substantial part of the original work it can be protected as a new derivative work</w:t>
      </w:r>
      <w:r>
        <w:rPr>
          <w:rFonts w:ascii="Times New Roman" w:hAnsi="Times New Roman" w:cs="Times New Roman"/>
        </w:rPr>
        <w:t xml:space="preserve"> a </w:t>
      </w:r>
      <w:r w:rsidRPr="003B6110">
        <w:rPr>
          <w:rFonts w:ascii="Times New Roman" w:hAnsi="Times New Roman" w:cs="Times New Roman"/>
        </w:rPr>
        <w:t xml:space="preserve">suggestion </w:t>
      </w:r>
      <w:r>
        <w:rPr>
          <w:rFonts w:ascii="Times New Roman" w:hAnsi="Times New Roman" w:cs="Times New Roman"/>
        </w:rPr>
        <w:t xml:space="preserve">endorsed by </w:t>
      </w:r>
      <w:r w:rsidRPr="003B6110">
        <w:rPr>
          <w:rFonts w:ascii="Times New Roman" w:hAnsi="Times New Roman" w:cs="Times New Roman"/>
        </w:rPr>
        <w:t xml:space="preserve">the </w:t>
      </w:r>
      <w:r>
        <w:rPr>
          <w:rFonts w:ascii="Times New Roman" w:hAnsi="Times New Roman" w:cs="Times New Roman"/>
        </w:rPr>
        <w:t xml:space="preserve">Indian </w:t>
      </w:r>
      <w:r w:rsidRPr="003B6110">
        <w:rPr>
          <w:rFonts w:ascii="Times New Roman" w:hAnsi="Times New Roman" w:cs="Times New Roman"/>
        </w:rPr>
        <w:t>Supreme Court</w:t>
      </w:r>
      <w:r>
        <w:rPr>
          <w:rFonts w:ascii="Times New Roman" w:hAnsi="Times New Roman" w:cs="Times New Roman"/>
        </w:rPr>
        <w:t>’s</w:t>
      </w:r>
      <w:r w:rsidRPr="003B6110">
        <w:rPr>
          <w:rFonts w:ascii="Times New Roman" w:hAnsi="Times New Roman" w:cs="Times New Roman"/>
        </w:rPr>
        <w:t xml:space="preserve"> pronouncement in </w:t>
      </w:r>
      <w:r w:rsidRPr="003B6110">
        <w:rPr>
          <w:rFonts w:ascii="Times New Roman" w:hAnsi="Times New Roman" w:cs="Times New Roman"/>
          <w:i/>
        </w:rPr>
        <w:t xml:space="preserve">RG </w:t>
      </w:r>
      <w:proofErr w:type="spellStart"/>
      <w:r w:rsidRPr="003B6110">
        <w:rPr>
          <w:rFonts w:ascii="Times New Roman" w:hAnsi="Times New Roman" w:cs="Times New Roman"/>
          <w:i/>
        </w:rPr>
        <w:t>Anand</w:t>
      </w:r>
      <w:proofErr w:type="spellEnd"/>
      <w:r w:rsidRPr="003B6110">
        <w:rPr>
          <w:rFonts w:ascii="Times New Roman" w:hAnsi="Times New Roman" w:cs="Times New Roman"/>
          <w:i/>
        </w:rPr>
        <w:t xml:space="preserve"> vs. M/s Deluxe Films</w:t>
      </w:r>
      <w:r w:rsidRPr="003B6110">
        <w:rPr>
          <w:rStyle w:val="EndnoteReference"/>
          <w:rFonts w:ascii="Times New Roman" w:hAnsi="Times New Roman" w:cs="Times New Roman"/>
          <w:i/>
        </w:rPr>
        <w:endnoteReference w:id="9"/>
      </w:r>
      <w:r w:rsidRPr="003B6110">
        <w:rPr>
          <w:rFonts w:ascii="Times New Roman" w:hAnsi="Times New Roman" w:cs="Times New Roman"/>
        </w:rPr>
        <w:t xml:space="preserve"> in 1978. </w:t>
      </w:r>
      <w:proofErr w:type="gramStart"/>
      <w:r>
        <w:rPr>
          <w:rFonts w:ascii="Times New Roman" w:hAnsi="Times New Roman" w:cs="Times New Roman"/>
        </w:rPr>
        <w:t>A</w:t>
      </w:r>
      <w:r w:rsidRPr="003B6110">
        <w:rPr>
          <w:rFonts w:ascii="Times New Roman" w:hAnsi="Times New Roman" w:cs="Times New Roman"/>
        </w:rPr>
        <w:t xml:space="preserve"> contradistinction </w:t>
      </w:r>
      <w:r>
        <w:rPr>
          <w:rFonts w:ascii="Times New Roman" w:hAnsi="Times New Roman" w:cs="Times New Roman"/>
        </w:rPr>
        <w:t>from</w:t>
      </w:r>
      <w:r w:rsidRPr="003B6110">
        <w:rPr>
          <w:rFonts w:ascii="Times New Roman" w:hAnsi="Times New Roman" w:cs="Times New Roman"/>
        </w:rPr>
        <w:t xml:space="preserve"> the jurisprudence of the European court, which suggests that a parody needs not have an element of originality </w:t>
      </w:r>
      <w:r>
        <w:rPr>
          <w:rFonts w:ascii="Times New Roman" w:hAnsi="Times New Roman" w:cs="Times New Roman"/>
        </w:rPr>
        <w:t>(</w:t>
      </w:r>
      <w:r w:rsidRPr="003B6110">
        <w:rPr>
          <w:rFonts w:ascii="Times New Roman" w:hAnsi="Times New Roman" w:cs="Times New Roman"/>
        </w:rPr>
        <w:t xml:space="preserve">see </w:t>
      </w:r>
      <w:r w:rsidRPr="003B6110">
        <w:rPr>
          <w:rFonts w:ascii="Times New Roman" w:hAnsi="Times New Roman" w:cs="Times New Roman"/>
          <w:i/>
        </w:rPr>
        <w:t>supra</w:t>
      </w:r>
      <w:r w:rsidRPr="007127DB">
        <w:rPr>
          <w:rFonts w:ascii="Times New Roman" w:hAnsi="Times New Roman" w:cs="Times New Roman"/>
        </w:rPr>
        <w:t>)</w:t>
      </w:r>
      <w:r>
        <w:rPr>
          <w:rFonts w:ascii="Times New Roman" w:hAnsi="Times New Roman" w:cs="Times New Roman"/>
        </w:rPr>
        <w:t>.</w:t>
      </w:r>
      <w:proofErr w:type="gramEnd"/>
      <w:r w:rsidRPr="003B6110">
        <w:rPr>
          <w:rFonts w:ascii="Times New Roman" w:hAnsi="Times New Roman" w:cs="Times New Roman"/>
        </w:rPr>
        <w:t xml:space="preserve">  The </w:t>
      </w:r>
      <w:r>
        <w:rPr>
          <w:rFonts w:ascii="Times New Roman" w:hAnsi="Times New Roman" w:cs="Times New Roman"/>
        </w:rPr>
        <w:t xml:space="preserve">Indian </w:t>
      </w:r>
      <w:r w:rsidRPr="003B6110">
        <w:rPr>
          <w:rFonts w:ascii="Times New Roman" w:hAnsi="Times New Roman" w:cs="Times New Roman"/>
        </w:rPr>
        <w:t>and U</w:t>
      </w:r>
      <w:r>
        <w:rPr>
          <w:rFonts w:ascii="Times New Roman" w:hAnsi="Times New Roman" w:cs="Times New Roman"/>
        </w:rPr>
        <w:t>.</w:t>
      </w:r>
      <w:r w:rsidRPr="003B6110">
        <w:rPr>
          <w:rFonts w:ascii="Times New Roman" w:hAnsi="Times New Roman" w:cs="Times New Roman"/>
        </w:rPr>
        <w:t xml:space="preserve">S reasoning </w:t>
      </w:r>
      <w:r>
        <w:rPr>
          <w:rFonts w:ascii="Times New Roman" w:hAnsi="Times New Roman" w:cs="Times New Roman"/>
        </w:rPr>
        <w:t>protect</w:t>
      </w:r>
      <w:r w:rsidRPr="003B6110">
        <w:rPr>
          <w:rFonts w:ascii="Times New Roman" w:hAnsi="Times New Roman" w:cs="Times New Roman"/>
        </w:rPr>
        <w:t xml:space="preserve"> the parodied work outside its country of origin as an adaptation work under Article 2(3) BC.</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The author of the original work also has a moral right (right of integrity) under Article 6bis BC. Any derogatory treatment</w:t>
      </w:r>
      <w:r>
        <w:rPr>
          <w:rFonts w:ascii="Times New Roman" w:hAnsi="Times New Roman" w:cs="Times New Roman"/>
        </w:rPr>
        <w:t>, similar in</w:t>
      </w:r>
      <w:r w:rsidRPr="003B6110">
        <w:rPr>
          <w:rFonts w:ascii="Times New Roman" w:hAnsi="Times New Roman" w:cs="Times New Roman"/>
        </w:rPr>
        <w:t xml:space="preserve"> the Belgium case </w:t>
      </w:r>
      <w:r w:rsidRPr="003B6110">
        <w:rPr>
          <w:rFonts w:ascii="Times New Roman" w:hAnsi="Times New Roman" w:cs="Times New Roman"/>
          <w:i/>
        </w:rPr>
        <w:t>supra</w:t>
      </w:r>
      <w:r>
        <w:rPr>
          <w:rFonts w:ascii="Times New Roman" w:hAnsi="Times New Roman" w:cs="Times New Roman"/>
          <w:i/>
        </w:rPr>
        <w:t>,</w:t>
      </w:r>
      <w:r w:rsidRPr="003B6110">
        <w:rPr>
          <w:rFonts w:ascii="Times New Roman" w:hAnsi="Times New Roman" w:cs="Times New Roman"/>
        </w:rPr>
        <w:t xml:space="preserve"> the court has the power to prevent a parody work which </w:t>
      </w:r>
      <w:r w:rsidRPr="003B6110">
        <w:rPr>
          <w:rFonts w:ascii="Times New Roman" w:hAnsi="Times New Roman" w:cs="Times New Roman"/>
          <w:i/>
        </w:rPr>
        <w:t>inter alia</w:t>
      </w:r>
      <w:r w:rsidRPr="003B6110">
        <w:rPr>
          <w:rFonts w:ascii="Times New Roman" w:hAnsi="Times New Roman" w:cs="Times New Roman"/>
        </w:rPr>
        <w:t xml:space="preserve"> modifies, mutilates or distorts the work in a manner prejudicial to the author’s honour, reputation and credibility. What is derogatory and what are the criteria that the courts will apply is not clear from the ECJ judgment. Is the derogation subjective to the rightsholder or an objective test of the common man? This is also a question that ultimately the trial court will have to decide. How funny is the parody work will depend </w:t>
      </w:r>
      <w:r>
        <w:rPr>
          <w:rFonts w:ascii="Times New Roman" w:hAnsi="Times New Roman" w:cs="Times New Roman"/>
        </w:rPr>
        <w:t xml:space="preserve">ultimately </w:t>
      </w:r>
      <w:r w:rsidRPr="003B6110">
        <w:rPr>
          <w:rFonts w:ascii="Times New Roman" w:hAnsi="Times New Roman" w:cs="Times New Roman"/>
        </w:rPr>
        <w:t xml:space="preserve">how humoristic is the judge. A parody can also breach the criminal law on defamation if it is considered libellous. However the courts have tended to side with parodist on this score and are more willing to see the rights to speech as an overriding principle when applying the </w:t>
      </w:r>
      <w:r>
        <w:rPr>
          <w:rFonts w:ascii="Times New Roman" w:hAnsi="Times New Roman" w:cs="Times New Roman"/>
        </w:rPr>
        <w:t>beyond reasonable doubt standard</w:t>
      </w:r>
      <w:r w:rsidRPr="003B6110">
        <w:rPr>
          <w:rFonts w:ascii="Times New Roman" w:hAnsi="Times New Roman" w:cs="Times New Roman"/>
        </w:rPr>
        <w:t xml:space="preserve"> </w:t>
      </w:r>
      <w:r>
        <w:rPr>
          <w:rFonts w:ascii="Times New Roman" w:hAnsi="Times New Roman" w:cs="Times New Roman"/>
        </w:rPr>
        <w:t>in</w:t>
      </w:r>
      <w:r w:rsidRPr="003B6110">
        <w:rPr>
          <w:rFonts w:ascii="Times New Roman" w:hAnsi="Times New Roman" w:cs="Times New Roman"/>
        </w:rPr>
        <w:t xml:space="preserve"> criminal defa</w:t>
      </w:r>
      <w:r>
        <w:rPr>
          <w:rFonts w:ascii="Times New Roman" w:hAnsi="Times New Roman" w:cs="Times New Roman"/>
        </w:rPr>
        <w:t>mation</w:t>
      </w:r>
      <w:r w:rsidRPr="003B6110">
        <w:rPr>
          <w:rFonts w:ascii="Times New Roman" w:hAnsi="Times New Roman" w:cs="Times New Roman"/>
        </w:rPr>
        <w:t xml:space="preserve">. Again this will depend on </w:t>
      </w:r>
      <w:r>
        <w:rPr>
          <w:rFonts w:ascii="Times New Roman" w:hAnsi="Times New Roman" w:cs="Times New Roman"/>
        </w:rPr>
        <w:t xml:space="preserve">ultimately </w:t>
      </w:r>
      <w:r w:rsidRPr="003B6110">
        <w:rPr>
          <w:rFonts w:ascii="Times New Roman" w:hAnsi="Times New Roman" w:cs="Times New Roman"/>
        </w:rPr>
        <w:t xml:space="preserve">how humoristic is the judge. </w:t>
      </w:r>
    </w:p>
    <w:p w:rsidR="00F84ED4" w:rsidRPr="003B6110" w:rsidRDefault="00F84ED4" w:rsidP="00F84ED4">
      <w:pPr>
        <w:jc w:val="both"/>
        <w:rPr>
          <w:rFonts w:ascii="Times New Roman" w:hAnsi="Times New Roman" w:cs="Times New Roman"/>
        </w:rPr>
      </w:pPr>
    </w:p>
    <w:p w:rsidR="00F84ED4" w:rsidRPr="003B6110" w:rsidRDefault="00F84ED4" w:rsidP="00F84ED4">
      <w:pPr>
        <w:jc w:val="both"/>
        <w:rPr>
          <w:rFonts w:ascii="Times New Roman" w:hAnsi="Times New Roman" w:cs="Times New Roman"/>
        </w:rPr>
      </w:pPr>
      <w:r w:rsidRPr="003B6110">
        <w:rPr>
          <w:rFonts w:ascii="Times New Roman" w:hAnsi="Times New Roman" w:cs="Times New Roman"/>
        </w:rPr>
        <w:t>The parod</w:t>
      </w:r>
      <w:r>
        <w:rPr>
          <w:rFonts w:ascii="Times New Roman" w:hAnsi="Times New Roman" w:cs="Times New Roman"/>
        </w:rPr>
        <w:t>ist might have won the fight in Europe, but the war is yet over. T</w:t>
      </w:r>
      <w:r w:rsidRPr="003B6110">
        <w:rPr>
          <w:rFonts w:ascii="Times New Roman" w:hAnsi="Times New Roman" w:cs="Times New Roman"/>
        </w:rPr>
        <w:t xml:space="preserve">he </w:t>
      </w:r>
      <w:r>
        <w:rPr>
          <w:rFonts w:ascii="Times New Roman" w:hAnsi="Times New Roman" w:cs="Times New Roman"/>
        </w:rPr>
        <w:t xml:space="preserve">sword of the Damocles on the parodied work </w:t>
      </w:r>
      <w:r w:rsidRPr="003B6110">
        <w:rPr>
          <w:rFonts w:ascii="Times New Roman" w:hAnsi="Times New Roman" w:cs="Times New Roman"/>
        </w:rPr>
        <w:t xml:space="preserve">being in breach of the original work in </w:t>
      </w:r>
      <w:r>
        <w:rPr>
          <w:rFonts w:ascii="Times New Roman" w:hAnsi="Times New Roman" w:cs="Times New Roman"/>
        </w:rPr>
        <w:t xml:space="preserve">non-existent parody exception </w:t>
      </w:r>
      <w:r w:rsidRPr="003B6110">
        <w:rPr>
          <w:rFonts w:ascii="Times New Roman" w:hAnsi="Times New Roman" w:cs="Times New Roman"/>
        </w:rPr>
        <w:t xml:space="preserve">jurisdiction is nonetheless apparent and omnipresent.  It is suggested that those who acquire such programmes thread with caution. </w:t>
      </w:r>
    </w:p>
    <w:p w:rsidR="004C6310" w:rsidRDefault="004C6310"/>
    <w:sectPr w:rsidR="004C6310" w:rsidSect="002C6E26">
      <w:footnotePr>
        <w:numFmt w:val="chicago"/>
        <w:numRestart w:val="eachSect"/>
      </w:footnotePr>
      <w:endnotePr>
        <w:numRestart w:val="eachSect"/>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D6" w:rsidRDefault="00D574D6" w:rsidP="00F84ED4">
      <w:pPr>
        <w:spacing w:line="240" w:lineRule="auto"/>
      </w:pPr>
      <w:r>
        <w:separator/>
      </w:r>
    </w:p>
  </w:endnote>
  <w:endnote w:type="continuationSeparator" w:id="0">
    <w:p w:rsidR="00D574D6" w:rsidRDefault="00D574D6" w:rsidP="00F84ED4">
      <w:pPr>
        <w:spacing w:line="240" w:lineRule="auto"/>
      </w:pPr>
      <w:r>
        <w:continuationSeparator/>
      </w:r>
    </w:p>
  </w:endnote>
  <w:endnote w:id="1">
    <w:p w:rsidR="00F84ED4" w:rsidRPr="002C2BDD" w:rsidRDefault="00F84ED4" w:rsidP="00F84ED4">
      <w:pPr>
        <w:pStyle w:val="EndnoteText"/>
      </w:pPr>
      <w:r w:rsidRPr="002C2BDD">
        <w:rPr>
          <w:b/>
        </w:rPr>
        <w:t>**</w:t>
      </w:r>
      <w:r w:rsidRPr="002C2BDD">
        <w:rPr>
          <w:i/>
        </w:rPr>
        <w:t xml:space="preserve"> </w:t>
      </w:r>
      <w:r w:rsidRPr="002C2BDD">
        <w:rPr>
          <w:b/>
          <w:i/>
        </w:rPr>
        <w:t>Nawaz Dookhee</w:t>
      </w:r>
      <w:r w:rsidRPr="002C2BDD">
        <w:rPr>
          <w:i/>
        </w:rPr>
        <w:t xml:space="preserve"> (LLB, LLM @ LSE) is a qualified barrister from the Honourable Society of the Inner Temple, UK and has been in private practice for many years. He has extensive experience in broadcasting and media related matters. He is now heading the Legal Dept. at the ABU. (</w:t>
      </w:r>
      <w:hyperlink r:id="rId1" w:history="1">
        <w:r w:rsidRPr="002C2BDD">
          <w:rPr>
            <w:rStyle w:val="Hyperlink"/>
            <w:i/>
          </w:rPr>
          <w:t>nawaz@abu.org.my</w:t>
        </w:r>
      </w:hyperlink>
      <w:r w:rsidRPr="002C2BDD">
        <w:rPr>
          <w:i/>
        </w:rPr>
        <w:t>).</w:t>
      </w:r>
      <w:r w:rsidRPr="002C2BDD">
        <w:t xml:space="preserve">The views expressed are those of the author and do not engage the ABU in any manner. </w:t>
      </w:r>
      <w:r>
        <w:t>The views expressed should not be considered as legal advice and readers are advised to seek advice of legal counsel on any matter related to the subject matter of this article.</w:t>
      </w:r>
    </w:p>
    <w:p w:rsidR="00F84ED4" w:rsidRPr="00710FE6" w:rsidRDefault="00F84ED4" w:rsidP="00F84ED4">
      <w:pPr>
        <w:pStyle w:val="EndnoteText"/>
      </w:pPr>
      <w:r>
        <w:rPr>
          <w:rStyle w:val="EndnoteReference"/>
        </w:rPr>
        <w:endnoteRef/>
      </w:r>
      <w:r>
        <w:t xml:space="preserve"> </w:t>
      </w:r>
      <w:r w:rsidRPr="00710FE6">
        <w:t>Copyright and the Economic Effects of Parody: An Empirical Study of Music Videos on the YouTube Platform and an Assessment of the Regulatory Options</w:t>
      </w:r>
      <w:r>
        <w:t xml:space="preserve"> (</w:t>
      </w:r>
      <w:r w:rsidRPr="00710FE6">
        <w:t xml:space="preserve">Kris Erickson, Martin </w:t>
      </w:r>
      <w:proofErr w:type="spellStart"/>
      <w:r w:rsidRPr="00710FE6">
        <w:t>Kretschmer</w:t>
      </w:r>
      <w:proofErr w:type="spellEnd"/>
      <w:r w:rsidRPr="00710FE6">
        <w:t xml:space="preserve"> and </w:t>
      </w:r>
      <w:proofErr w:type="spellStart"/>
      <w:r w:rsidRPr="00710FE6">
        <w:t>Dinusha</w:t>
      </w:r>
      <w:proofErr w:type="spellEnd"/>
      <w:r w:rsidRPr="00710FE6">
        <w:t xml:space="preserve"> </w:t>
      </w:r>
      <w:proofErr w:type="spellStart"/>
      <w:r w:rsidRPr="00710FE6">
        <w:t>Mendis</w:t>
      </w:r>
      <w:proofErr w:type="spellEnd"/>
      <w:r>
        <w:t>, IPOUK) 2013</w:t>
      </w:r>
    </w:p>
  </w:endnote>
  <w:endnote w:id="2">
    <w:p w:rsidR="00F84ED4" w:rsidRPr="005466D3" w:rsidRDefault="00F84ED4" w:rsidP="00F84ED4">
      <w:pPr>
        <w:pStyle w:val="EndnoteText"/>
        <w:rPr>
          <w:lang w:val="en-US"/>
        </w:rPr>
      </w:pPr>
      <w:r>
        <w:rPr>
          <w:rStyle w:val="EndnoteReference"/>
        </w:rPr>
        <w:endnoteRef/>
      </w:r>
      <w:r>
        <w:t xml:space="preserve"> </w:t>
      </w:r>
      <w:r w:rsidRPr="005466D3">
        <w:t>Article 5(2): “</w:t>
      </w:r>
      <w:r w:rsidRPr="005466D3">
        <w:rPr>
          <w:i/>
        </w:rPr>
        <w:t xml:space="preserve">…the extent of protection, as well as the means of redress afforded to the author to protect his rights, shall be </w:t>
      </w:r>
      <w:r w:rsidRPr="005466D3">
        <w:rPr>
          <w:i/>
          <w:u w:val="single"/>
        </w:rPr>
        <w:t>governed exclusively by the laws of the country where protection is claimed</w:t>
      </w:r>
      <w:r w:rsidRPr="005466D3">
        <w:rPr>
          <w:i/>
        </w:rPr>
        <w:t>.</w:t>
      </w:r>
      <w:r w:rsidRPr="005466D3">
        <w:t>”</w:t>
      </w:r>
    </w:p>
  </w:endnote>
  <w:endnote w:id="3">
    <w:p w:rsidR="00F84ED4" w:rsidRPr="005466D3" w:rsidRDefault="00F84ED4" w:rsidP="00F84ED4">
      <w:pPr>
        <w:pStyle w:val="EndnoteText"/>
      </w:pPr>
      <w:r w:rsidRPr="005466D3">
        <w:rPr>
          <w:rStyle w:val="EndnoteReference"/>
        </w:rPr>
        <w:endnoteRef/>
      </w:r>
      <w:r w:rsidRPr="005466D3">
        <w:t xml:space="preserve"> The Modern Law of Copyright and Designs Volume 1</w:t>
      </w:r>
    </w:p>
  </w:endnote>
  <w:endnote w:id="4">
    <w:p w:rsidR="00F84ED4" w:rsidRPr="00444EAE" w:rsidRDefault="00F84ED4" w:rsidP="00F84ED4">
      <w:pPr>
        <w:pStyle w:val="EndnoteText"/>
      </w:pPr>
      <w:r>
        <w:rPr>
          <w:rStyle w:val="EndnoteReference"/>
        </w:rPr>
        <w:endnoteRef/>
      </w:r>
      <w:r>
        <w:t xml:space="preserve"> However it should be noted that the parody work can also target third parties not necessarily the original work.</w:t>
      </w:r>
    </w:p>
  </w:endnote>
  <w:endnote w:id="5">
    <w:p w:rsidR="00F84ED4" w:rsidRPr="005466D3" w:rsidRDefault="00F84ED4" w:rsidP="00F84ED4">
      <w:pPr>
        <w:pStyle w:val="EndnoteText"/>
      </w:pPr>
      <w:r w:rsidRPr="005466D3">
        <w:rPr>
          <w:rStyle w:val="EndnoteReference"/>
        </w:rPr>
        <w:endnoteRef/>
      </w:r>
      <w:r w:rsidRPr="005466D3">
        <w:t xml:space="preserve"> Campbell v. </w:t>
      </w:r>
      <w:proofErr w:type="spellStart"/>
      <w:r w:rsidRPr="005466D3">
        <w:t>Acuff</w:t>
      </w:r>
      <w:proofErr w:type="spellEnd"/>
      <w:r w:rsidRPr="005466D3">
        <w:t xml:space="preserve">-Rose Music, </w:t>
      </w:r>
      <w:proofErr w:type="spellStart"/>
      <w:r w:rsidRPr="005466D3">
        <w:t>Inc</w:t>
      </w:r>
      <w:proofErr w:type="spellEnd"/>
      <w:r w:rsidRPr="005466D3">
        <w:t>, 510 U 569 (1994)</w:t>
      </w:r>
      <w:r>
        <w:t xml:space="preserve"> (Parody exists under the Fair Use exception and not as specific category)</w:t>
      </w:r>
    </w:p>
  </w:endnote>
  <w:endnote w:id="6">
    <w:p w:rsidR="00F84ED4" w:rsidRPr="005466D3" w:rsidRDefault="00F84ED4" w:rsidP="00F84ED4">
      <w:pPr>
        <w:pStyle w:val="EndnoteText"/>
      </w:pPr>
      <w:r w:rsidRPr="005466D3">
        <w:rPr>
          <w:rStyle w:val="EndnoteReference"/>
        </w:rPr>
        <w:endnoteRef/>
      </w:r>
      <w:r w:rsidRPr="005466D3">
        <w:t xml:space="preserve"> </w:t>
      </w:r>
      <w:proofErr w:type="spellStart"/>
      <w:r w:rsidRPr="005466D3">
        <w:rPr>
          <w:i/>
          <w:iCs/>
        </w:rPr>
        <w:t>Deckmyn</w:t>
      </w:r>
      <w:proofErr w:type="spellEnd"/>
      <w:r w:rsidRPr="005466D3">
        <w:rPr>
          <w:i/>
          <w:iCs/>
        </w:rPr>
        <w:t xml:space="preserve"> and</w:t>
      </w:r>
      <w:r w:rsidRPr="005466D3">
        <w:t> </w:t>
      </w:r>
      <w:r w:rsidRPr="005466D3">
        <w:rPr>
          <w:i/>
          <w:iCs/>
        </w:rPr>
        <w:t xml:space="preserve">another v. </w:t>
      </w:r>
      <w:proofErr w:type="spellStart"/>
      <w:r w:rsidRPr="005466D3">
        <w:rPr>
          <w:i/>
          <w:iCs/>
        </w:rPr>
        <w:t>Vandersteen</w:t>
      </w:r>
      <w:proofErr w:type="spellEnd"/>
      <w:r w:rsidRPr="005466D3">
        <w:rPr>
          <w:i/>
          <w:iCs/>
        </w:rPr>
        <w:t xml:space="preserve"> and others </w:t>
      </w:r>
      <w:r w:rsidRPr="005466D3">
        <w:t>(C-201/13)</w:t>
      </w:r>
    </w:p>
  </w:endnote>
  <w:endnote w:id="7">
    <w:p w:rsidR="00F84ED4" w:rsidRPr="00DF7E2B" w:rsidRDefault="00F84ED4" w:rsidP="00F84ED4">
      <w:pPr>
        <w:pStyle w:val="EndnoteText"/>
        <w:rPr>
          <w:lang w:val="en-US"/>
        </w:rPr>
      </w:pPr>
      <w:r>
        <w:rPr>
          <w:rStyle w:val="EndnoteReference"/>
        </w:rPr>
        <w:endnoteRef/>
      </w:r>
      <w:r>
        <w:t xml:space="preserve"> </w:t>
      </w:r>
      <w:r>
        <w:rPr>
          <w:lang w:val="en-US"/>
        </w:rPr>
        <w:t xml:space="preserve">See </w:t>
      </w:r>
      <w:r w:rsidRPr="00DF7E2B">
        <w:rPr>
          <w:i/>
          <w:lang w:val="en-US"/>
        </w:rPr>
        <w:t>contra.</w:t>
      </w:r>
      <w:r w:rsidRPr="00DF7E2B">
        <w:rPr>
          <w:sz w:val="22"/>
          <w:szCs w:val="22"/>
        </w:rPr>
        <w:t xml:space="preserve"> </w:t>
      </w:r>
      <w:r w:rsidRPr="00DF7E2B">
        <w:t>Glyn v Weston Feature Film in 1916</w:t>
      </w:r>
      <w:r>
        <w:t xml:space="preserve"> (UK)</w:t>
      </w:r>
      <w:r w:rsidRPr="00DF7E2B">
        <w:t>, it was held that a burlesque parody – an art form “as old as Aristophanes” – could escape copyright infringement if sufficiently original.</w:t>
      </w:r>
    </w:p>
  </w:endnote>
  <w:endnote w:id="8">
    <w:p w:rsidR="00F84ED4" w:rsidRPr="008751F8" w:rsidRDefault="00F84ED4" w:rsidP="00F84ED4">
      <w:pPr>
        <w:pStyle w:val="EndnoteText"/>
        <w:rPr>
          <w:lang w:val="en-US"/>
        </w:rPr>
      </w:pPr>
      <w:r>
        <w:rPr>
          <w:rStyle w:val="EndnoteReference"/>
        </w:rPr>
        <w:endnoteRef/>
      </w:r>
      <w:r>
        <w:t xml:space="preserve"> </w:t>
      </w:r>
      <w:r>
        <w:rPr>
          <w:lang w:val="en-US"/>
        </w:rPr>
        <w:t xml:space="preserve">The UK seems to have abandoned/narrowed the parody exception since 1965 which was under the criticism exception. (vide note 1 above) </w:t>
      </w:r>
    </w:p>
  </w:endnote>
  <w:endnote w:id="9">
    <w:p w:rsidR="00F84ED4" w:rsidRPr="00DF7E2B" w:rsidRDefault="00F84ED4" w:rsidP="00F84ED4">
      <w:pPr>
        <w:pStyle w:val="EndnoteText"/>
        <w:rPr>
          <w:lang w:val="en-US"/>
        </w:rPr>
      </w:pPr>
      <w:r w:rsidRPr="00DF7E2B">
        <w:rPr>
          <w:rStyle w:val="EndnoteReference"/>
        </w:rPr>
        <w:endnoteRef/>
      </w:r>
      <w:r w:rsidRPr="00DF7E2B">
        <w:t xml:space="preserve"> 1978 AIR 1613, 1979 SCR (1) 218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D6" w:rsidRDefault="00D574D6" w:rsidP="00F84ED4">
      <w:pPr>
        <w:spacing w:line="240" w:lineRule="auto"/>
      </w:pPr>
      <w:r>
        <w:separator/>
      </w:r>
    </w:p>
  </w:footnote>
  <w:footnote w:type="continuationSeparator" w:id="0">
    <w:p w:rsidR="00D574D6" w:rsidRDefault="00D574D6" w:rsidP="00F84E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numFmt w:val="chicago"/>
    <w:numRestart w:val="eachSect"/>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D4"/>
    <w:rsid w:val="004C6310"/>
    <w:rsid w:val="005343E2"/>
    <w:rsid w:val="00AC7A82"/>
    <w:rsid w:val="00D574D6"/>
    <w:rsid w:val="00F84ED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D4"/>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ED4"/>
    <w:rPr>
      <w:color w:val="0000FF" w:themeColor="hyperlink"/>
      <w:u w:val="single"/>
    </w:rPr>
  </w:style>
  <w:style w:type="paragraph" w:styleId="EndnoteText">
    <w:name w:val="endnote text"/>
    <w:basedOn w:val="Normal"/>
    <w:link w:val="EndnoteTextChar"/>
    <w:uiPriority w:val="99"/>
    <w:semiHidden/>
    <w:unhideWhenUsed/>
    <w:rsid w:val="00F84ED4"/>
    <w:pPr>
      <w:spacing w:line="240" w:lineRule="auto"/>
    </w:pPr>
    <w:rPr>
      <w:sz w:val="20"/>
      <w:szCs w:val="20"/>
    </w:rPr>
  </w:style>
  <w:style w:type="character" w:customStyle="1" w:styleId="EndnoteTextChar">
    <w:name w:val="Endnote Text Char"/>
    <w:basedOn w:val="DefaultParagraphFont"/>
    <w:link w:val="EndnoteText"/>
    <w:uiPriority w:val="99"/>
    <w:semiHidden/>
    <w:rsid w:val="00F84ED4"/>
    <w:rPr>
      <w:sz w:val="20"/>
      <w:szCs w:val="20"/>
      <w:lang w:val="en-GB"/>
    </w:rPr>
  </w:style>
  <w:style w:type="character" w:styleId="EndnoteReference">
    <w:name w:val="endnote reference"/>
    <w:basedOn w:val="DefaultParagraphFont"/>
    <w:uiPriority w:val="99"/>
    <w:semiHidden/>
    <w:unhideWhenUsed/>
    <w:rsid w:val="00F84ED4"/>
    <w:rPr>
      <w:vertAlign w:val="superscript"/>
    </w:rPr>
  </w:style>
  <w:style w:type="paragraph" w:styleId="BalloonText">
    <w:name w:val="Balloon Text"/>
    <w:basedOn w:val="Normal"/>
    <w:link w:val="BalloonTextChar"/>
    <w:uiPriority w:val="99"/>
    <w:semiHidden/>
    <w:unhideWhenUsed/>
    <w:rsid w:val="00F84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D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D4"/>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ED4"/>
    <w:rPr>
      <w:color w:val="0000FF" w:themeColor="hyperlink"/>
      <w:u w:val="single"/>
    </w:rPr>
  </w:style>
  <w:style w:type="paragraph" w:styleId="EndnoteText">
    <w:name w:val="endnote text"/>
    <w:basedOn w:val="Normal"/>
    <w:link w:val="EndnoteTextChar"/>
    <w:uiPriority w:val="99"/>
    <w:semiHidden/>
    <w:unhideWhenUsed/>
    <w:rsid w:val="00F84ED4"/>
    <w:pPr>
      <w:spacing w:line="240" w:lineRule="auto"/>
    </w:pPr>
    <w:rPr>
      <w:sz w:val="20"/>
      <w:szCs w:val="20"/>
    </w:rPr>
  </w:style>
  <w:style w:type="character" w:customStyle="1" w:styleId="EndnoteTextChar">
    <w:name w:val="Endnote Text Char"/>
    <w:basedOn w:val="DefaultParagraphFont"/>
    <w:link w:val="EndnoteText"/>
    <w:uiPriority w:val="99"/>
    <w:semiHidden/>
    <w:rsid w:val="00F84ED4"/>
    <w:rPr>
      <w:sz w:val="20"/>
      <w:szCs w:val="20"/>
      <w:lang w:val="en-GB"/>
    </w:rPr>
  </w:style>
  <w:style w:type="character" w:styleId="EndnoteReference">
    <w:name w:val="endnote reference"/>
    <w:basedOn w:val="DefaultParagraphFont"/>
    <w:uiPriority w:val="99"/>
    <w:semiHidden/>
    <w:unhideWhenUsed/>
    <w:rsid w:val="00F84ED4"/>
    <w:rPr>
      <w:vertAlign w:val="superscript"/>
    </w:rPr>
  </w:style>
  <w:style w:type="paragraph" w:styleId="BalloonText">
    <w:name w:val="Balloon Text"/>
    <w:basedOn w:val="Normal"/>
    <w:link w:val="BalloonTextChar"/>
    <w:uiPriority w:val="99"/>
    <w:semiHidden/>
    <w:unhideWhenUsed/>
    <w:rsid w:val="00F84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D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nawaz@abu.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Seemantani</cp:lastModifiedBy>
  <cp:revision>2</cp:revision>
  <dcterms:created xsi:type="dcterms:W3CDTF">2016-11-17T06:07:00Z</dcterms:created>
  <dcterms:modified xsi:type="dcterms:W3CDTF">2016-11-17T06:07:00Z</dcterms:modified>
</cp:coreProperties>
</file>